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84" w:rsidRPr="00B35084" w:rsidRDefault="00B35084" w:rsidP="00B35084">
      <w:pPr>
        <w:spacing w:after="100" w:afterAutospacing="1" w:line="240" w:lineRule="auto"/>
        <w:outlineLvl w:val="0"/>
        <w:rPr>
          <w:rFonts w:ascii="Verdana" w:eastAsia="Times New Roman" w:hAnsi="Verdana" w:cs="Times New Roman"/>
          <w:color w:val="057FD3"/>
          <w:kern w:val="3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057FD3"/>
          <w:kern w:val="36"/>
          <w:sz w:val="16"/>
          <w:szCs w:val="16"/>
          <w:lang w:eastAsia="ru-RU"/>
        </w:rPr>
        <w:t xml:space="preserve">Маршрутные такси в Кишинёве (Молдова)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Ботаника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Центр – 101, 102, 103, 108, 122, 160, 174, 188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Центр (ул. Букурешть) – 115, 154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Дурлешть – 101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Буюкань – 101, 103, 104, 115, 122, 160, 174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Скулень – 108, 154, 171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Пошта Веке – 184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112, 117, 119, 166, 175, 184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113, 117, 166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Малина Микэ – 189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Телецентр – 102, 117, 120, 188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Буюкань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 xml:space="preserve">Центр – 101, 103, 104, 125, 127, 129, 160, 174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Дурлешть – 101, 124, 125, 129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Скулень – 152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Петрикань – 121, 172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Пошта Веке – 127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121, 126, 127, 129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121, 129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101, 103, 104, 115, 122, 160, 174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Малина Микэ – 125, 193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Телецентр – 124, 125, 193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Каля Басарабией – 172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Дурлешть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Центр – 101, 125, 129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Буюкань – 101, 124, 125, 129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Пошта Веке – 180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129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129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101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Телецентр – 125, 180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Петрикань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Центр (Ц.рынок) – 106, 114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Буюкань – 121, 172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Скулень – 123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121, 123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Каля Басарабией – 172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Пошта Веке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Центр – 127, 180, 184, 189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Центр – (ул. Болгарская) 132, 134, 162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Дурлешть – 180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Буюкань – 127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127, 134, 162, 184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184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Малина Микэ – 189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Телецентр – 180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Рышкань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Центр – 110, 111, 116, 127, 129, 155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Центр (Ц.рынок) – 175, 105, 134, 162, 176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Дурлешть – 129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Буюкань – 121, 126, 127, 129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Скулень – 111, 123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Петрикань – 121, 123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Пошта Веке – 127, 134, 162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105, 116, 117, 121, 123, 129, 140, 155, 166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112, 117, 119, 166, 175, 184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Малина Микэ – 190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Телецентр – 110, 112, 117, 155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Скулень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lastRenderedPageBreak/>
        <w:t>Центр – 108, 111, 154, 171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Буюкань –  152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Петрикань – 123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111, 123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123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108, 171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</w:r>
      <w:proofErr w:type="spellStart"/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пос.Трушень</w:t>
      </w:r>
      <w:proofErr w:type="spellEnd"/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 xml:space="preserve"> – 135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пос, Ватра – 136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Телецентр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Центр – 102, 107, 109, 110, 155, 180, 192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Дурлешть – 125, 180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Буюкань – 124, 125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Пошта Веке – 180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107, 110, 117, 155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107, 109, 117, 155, 169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102, 117, 120, 188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Центр</w:t>
            </w:r>
            <w:r w:rsidRPr="00B35084"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val="ro-RO" w:eastAsia="ru-RU"/>
              </w:rPr>
              <w:t xml:space="preserve"> (Медуниверситет)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Дурлешть – 101, 125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Буюкань  – 101, 103, 104, 115, 121, 122, 123, 125, 126, 160, 172, 174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Скулень – 108, 111, 154, 171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Петрикань – 114, 121, 123, 172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111, 121, 123, 126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121, 123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101, 103, 104, 115, 122, 160, 171, 174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Малина Микэ – 125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Центр</w:t>
            </w:r>
            <w:r w:rsidRPr="00B35084"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val="ro-RO" w:eastAsia="ru-RU"/>
              </w:rPr>
              <w:t xml:space="preserve"> (Госуниверситет)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Дурлешть – 129, 180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Буюкань – 124, 127, 129, 193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Пошта Веке – 127, 180, 190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107, 110, 119, 127, 129, 155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116, 129, 155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102, 188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Малина Микэ – 190, 193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Телецентр – 188, 190, 110, 155, 107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Центр</w:t>
            </w:r>
            <w:r w:rsidRPr="00B35084"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val="ro-RO" w:eastAsia="ru-RU"/>
              </w:rPr>
              <w:t xml:space="preserve"> (Парк им.А.С.Пушкина)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Дурлешть – 101, 129, 180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Буюкань – 101, 103, 104, 122, 127, 129, 160, 174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Скулень – 108, 111, 171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111, 116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116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101, 103, 104, 122, 160, 171, 174, 188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Малина Микэ – 190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Телецентр – 107, 110, 155, 180, 188, 190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Центр</w:t>
            </w:r>
            <w:r w:rsidRPr="00B35084"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val="ro-RO" w:eastAsia="ru-RU"/>
              </w:rPr>
              <w:t xml:space="preserve"> (М-Н Детский мир)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Дурлешть – 101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Буюкань – 101, 103, 104, 122, 160, 174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Скулень – 108, 171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Пошта Веке – 127, 180, 190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110, 111, 116, 127, 129, 155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116, 129, 155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101, 102, 103, 104, 108, 122, 160, 171, 174, 188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Телецентр – 188, 192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Центр</w:t>
            </w:r>
            <w:r w:rsidRPr="00B35084"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val="ro-RO" w:eastAsia="ru-RU"/>
              </w:rPr>
              <w:t xml:space="preserve"> (ул. Космонавтов)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Дурлешть – 129, 180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Буюкань –  127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Скулень – 111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Пошта Веке – 127, 134, 162, 180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107, 110, 11, 116, 127, 129, 134, 155, 162, 175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105, 116, 129, 131, 155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175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Малина Микэ – 190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lastRenderedPageBreak/>
        <w:t>Телецентр – 107, 110, 155, 180, 192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Центр</w:t>
            </w:r>
            <w:r w:rsidRPr="00B35084"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val="ro-RO" w:eastAsia="ru-RU"/>
              </w:rPr>
              <w:t xml:space="preserve"> (ул. Болгарская)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Петрикань – 106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Пошта Веке – 132, 134, 162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105, 130, 134, 162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105, 131, 137, 151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Телецентр – 128, 192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128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Центр</w:t>
            </w:r>
            <w:r w:rsidRPr="00B35084"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val="ro-RO" w:eastAsia="ru-RU"/>
              </w:rPr>
              <w:t xml:space="preserve"> (ул. Тигина)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Дурлешть – 101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Буюкань – 101, 103, 104, 122, 160, 174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Скулень – 108, 171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Петрикань – 106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117, 175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113, 117, 191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101, 102, 103, 104, 108, 113, 117, 120, 122, 160, 165, 171, 173, 174, 175, 188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Малина Микэ – 191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Телецентр – 102, 128, 178, 188, 192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Центр</w:t>
            </w:r>
            <w:r w:rsidRPr="00B35084"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val="ro-RO" w:eastAsia="ru-RU"/>
              </w:rPr>
              <w:t xml:space="preserve"> (ул. Измаил)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Дурлешть – 101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Буюкань – 101, 103, 104, 122, 160, 174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Скулень – 108, 171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Петрикань – 106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117, 175, 176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101, 102, 103, 104, 108, 113, 117, 120, 122, 160, 165, 171, 173, 174, 175, 188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Малина Микэ – 191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Телецентр – 102, 109, 120, 128, 169, 178, 188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Центр</w:t>
            </w:r>
            <w:r w:rsidRPr="00B35084"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val="ro-RO" w:eastAsia="ru-RU"/>
              </w:rPr>
              <w:t xml:space="preserve"> (Каля Басарабией)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Буюкань – 172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Петрикань – 172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117, 176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109, 113, 117, 137, 169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113, 117, 173, 184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Пошта Веке – 184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Телецентр – 109, 169, 178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Центр</w:t>
            </w:r>
            <w:r w:rsidRPr="00B35084"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val="ro-RO" w:eastAsia="ru-RU"/>
              </w:rPr>
              <w:t xml:space="preserve"> (Ж/Д вокзал)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Буюкань –  103, 104, 122, 160, 174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Скулень – 108, 171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112, 119, 166, 184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Чокана – 166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– 102, 103, 104, 108, 112, 118, 119, 120, 122, 157, 160, 165, 166, 171, 173, 174, 184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Пошта Веке – 184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Телецентр – 102, 120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  </w:t>
      </w:r>
    </w:p>
    <w:tbl>
      <w:tblPr>
        <w:tblW w:w="0" w:type="auto"/>
        <w:tblCellSpacing w:w="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50"/>
      </w:tblGrid>
      <w:tr w:rsidR="00B35084" w:rsidRPr="00B35084" w:rsidTr="00B35084">
        <w:trPr>
          <w:tblCellSpacing w:w="0" w:type="dxa"/>
        </w:trPr>
        <w:tc>
          <w:tcPr>
            <w:tcW w:w="8850" w:type="dxa"/>
            <w:shd w:val="clear" w:color="auto" w:fill="CCCCCC"/>
            <w:hideMark/>
          </w:tcPr>
          <w:p w:rsidR="00B35084" w:rsidRPr="00B35084" w:rsidRDefault="00B35084" w:rsidP="00B35084">
            <w:pPr>
              <w:spacing w:after="107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  <w:lang w:eastAsia="ru-RU"/>
              </w:rPr>
            </w:pPr>
            <w:r w:rsidRPr="00B35084">
              <w:rPr>
                <w:rFonts w:ascii="Verdana" w:eastAsia="Times New Roman" w:hAnsi="Verdana" w:cs="Times New Roman"/>
                <w:b/>
                <w:bCs/>
                <w:color w:val="666666"/>
                <w:sz w:val="16"/>
                <w:szCs w:val="16"/>
                <w:lang w:val="ro-RO" w:eastAsia="ru-RU"/>
              </w:rPr>
              <w:t>Чокана</w:t>
            </w:r>
          </w:p>
        </w:tc>
      </w:tr>
    </w:tbl>
    <w:p w:rsidR="00B35084" w:rsidRPr="00B35084" w:rsidRDefault="00B35084" w:rsidP="00B35084">
      <w:pPr>
        <w:spacing w:after="107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t>Центр – 105, 109, 113, 137, 151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Дурлешть – 129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Буюкань  – 121, 129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Скулень 123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Петрикань –  121, 123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Рышкань – 105, 117, 129, 140, 155, 166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Ботаника  113, 117, 166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Малина Микэ – 191</w:t>
      </w:r>
      <w:r w:rsidRPr="00B35084">
        <w:rPr>
          <w:rFonts w:ascii="Verdana" w:eastAsia="Times New Roman" w:hAnsi="Verdana" w:cs="Times New Roman"/>
          <w:color w:val="666666"/>
          <w:sz w:val="16"/>
          <w:szCs w:val="16"/>
          <w:lang w:val="ro-RO" w:eastAsia="ru-RU"/>
        </w:rPr>
        <w:br/>
        <w:t>Телецентр – 107, 109, 117, 155, 169</w:t>
      </w:r>
    </w:p>
    <w:p w:rsidR="008F0F2F" w:rsidRPr="00B35084" w:rsidRDefault="008F0F2F" w:rsidP="00B35084">
      <w:pPr>
        <w:rPr>
          <w:sz w:val="16"/>
          <w:szCs w:val="16"/>
        </w:rPr>
      </w:pPr>
    </w:p>
    <w:sectPr w:rsidR="008F0F2F" w:rsidRPr="00B35084" w:rsidSect="008F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35084"/>
    <w:rsid w:val="008F0F2F"/>
    <w:rsid w:val="00B3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2F"/>
  </w:style>
  <w:style w:type="paragraph" w:styleId="1">
    <w:name w:val="heading 1"/>
    <w:basedOn w:val="a"/>
    <w:link w:val="10"/>
    <w:uiPriority w:val="9"/>
    <w:qFormat/>
    <w:rsid w:val="00B35084"/>
    <w:pPr>
      <w:spacing w:before="54" w:after="100" w:afterAutospacing="1" w:line="240" w:lineRule="auto"/>
      <w:outlineLvl w:val="0"/>
    </w:pPr>
    <w:rPr>
      <w:rFonts w:ascii="Times New Roman" w:eastAsia="Times New Roman" w:hAnsi="Times New Roman" w:cs="Times New Roman"/>
      <w:color w:val="057FD3"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084"/>
    <w:rPr>
      <w:rFonts w:ascii="Times New Roman" w:eastAsia="Times New Roman" w:hAnsi="Times New Roman" w:cs="Times New Roman"/>
      <w:color w:val="057FD3"/>
      <w:kern w:val="36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350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3819">
              <w:marLeft w:val="107"/>
              <w:marRight w:val="54"/>
              <w:marTop w:val="161"/>
              <w:marBottom w:val="107"/>
              <w:divBdr>
                <w:top w:val="none" w:sz="0" w:space="0" w:color="auto"/>
                <w:left w:val="single" w:sz="4" w:space="4" w:color="E9F5FB"/>
                <w:bottom w:val="single" w:sz="4" w:space="5" w:color="E9F5FB"/>
                <w:right w:val="single" w:sz="4" w:space="5" w:color="E9F5FB"/>
              </w:divBdr>
              <w:divsChild>
                <w:div w:id="21297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3894</Characters>
  <Application>Microsoft Office Word</Application>
  <DocSecurity>0</DocSecurity>
  <Lines>32</Lines>
  <Paragraphs>9</Paragraphs>
  <ScaleCrop>false</ScaleCrop>
  <Company>Retired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2009-10-11T17:23:00Z</dcterms:created>
  <dcterms:modified xsi:type="dcterms:W3CDTF">2009-10-11T17:26:00Z</dcterms:modified>
</cp:coreProperties>
</file>